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-15"/>
          <w:sz w:val="44"/>
        </w:rPr>
      </w:pPr>
      <w:r>
        <w:rPr>
          <w:rFonts w:hint="eastAsia" w:ascii="黑体" w:hAnsi="黑体" w:eastAsia="黑体" w:cs="黑体"/>
          <w:sz w:val="44"/>
        </w:rPr>
        <w:t>2023</w:t>
      </w:r>
      <w:r>
        <w:rPr>
          <w:rFonts w:hint="eastAsia" w:ascii="黑体" w:hAnsi="黑体" w:eastAsia="黑体" w:cs="黑体"/>
          <w:spacing w:val="-75"/>
          <w:sz w:val="44"/>
        </w:rPr>
        <w:t>年</w:t>
      </w:r>
      <w:r>
        <w:rPr>
          <w:rFonts w:hint="eastAsia" w:ascii="黑体" w:hAnsi="黑体" w:eastAsia="黑体" w:cs="黑体"/>
          <w:sz w:val="44"/>
        </w:rPr>
        <w:t>1</w:t>
      </w:r>
      <w:r>
        <w:rPr>
          <w:rFonts w:hint="eastAsia" w:ascii="黑体" w:hAnsi="黑体" w:eastAsia="黑体" w:cs="黑体"/>
          <w:spacing w:val="-15"/>
          <w:sz w:val="44"/>
        </w:rPr>
        <w:t>月份党支部主题党日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z w:val="44"/>
        </w:rPr>
      </w:pPr>
      <w:r>
        <w:rPr>
          <w:rFonts w:hint="eastAsia" w:ascii="黑体" w:hAnsi="黑体" w:eastAsia="黑体" w:cs="黑体"/>
          <w:sz w:val="44"/>
        </w:rPr>
        <w:t>重点学习内容提示</w:t>
      </w:r>
    </w:p>
    <w:p>
      <w:pPr>
        <w:pStyle w:val="2"/>
        <w:spacing w:before="8"/>
        <w:rPr>
          <w:rFonts w:ascii="宋体"/>
          <w:sz w:val="53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w w:val="95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pacing w:val="6"/>
          <w:w w:val="95"/>
          <w:sz w:val="32"/>
          <w:szCs w:val="32"/>
          <w:lang w:val="en-US" w:eastAsia="zh-CN"/>
        </w:rPr>
        <w:t>基层党委（党总支）</w:t>
      </w:r>
      <w:r>
        <w:rPr>
          <w:rFonts w:hint="eastAsia" w:ascii="仿宋_GB2312" w:hAnsi="仿宋_GB2312" w:eastAsia="仿宋_GB2312" w:cs="仿宋_GB2312"/>
          <w:spacing w:val="6"/>
          <w:w w:val="95"/>
          <w:sz w:val="32"/>
          <w:szCs w:val="32"/>
        </w:rPr>
        <w:t>要指导</w:t>
      </w:r>
      <w:r>
        <w:rPr>
          <w:rFonts w:hint="eastAsia" w:ascii="仿宋_GB2312" w:hAnsi="仿宋_GB2312" w:eastAsia="仿宋_GB2312" w:cs="仿宋_GB2312"/>
          <w:spacing w:val="6"/>
          <w:w w:val="95"/>
          <w:sz w:val="32"/>
          <w:szCs w:val="32"/>
          <w:lang w:val="en-US" w:eastAsia="zh-CN"/>
        </w:rPr>
        <w:t>各党支部</w:t>
      </w:r>
      <w:r>
        <w:rPr>
          <w:rFonts w:hint="eastAsia" w:ascii="仿宋_GB2312" w:hAnsi="仿宋_GB2312" w:eastAsia="仿宋_GB2312" w:cs="仿宋_GB2312"/>
          <w:spacing w:val="6"/>
          <w:w w:val="95"/>
          <w:sz w:val="32"/>
          <w:szCs w:val="32"/>
        </w:rPr>
        <w:t>合理安排活动形式和学习内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容，</w:t>
      </w:r>
      <w:r>
        <w:rPr>
          <w:rFonts w:hint="eastAsia" w:ascii="仿宋_GB2312" w:hAnsi="仿宋_GB2312" w:eastAsia="仿宋_GB2312" w:cs="仿宋_GB2312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spacing w:val="-3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月份党支部主题党日采取线上、线下多种形式开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</w:rPr>
        <w:t>展，原则上于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月上旬完成，各单位根据实际情况可适当延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具体由各党支部决定。在加强党员个人自学的同时，每次集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中学习交流内容原则上不超过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个，集中学习后，要注意组织党员开展交流讨论。现就重点学习内容提示如下。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11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8"/>
          <w:sz w:val="32"/>
          <w:szCs w:val="32"/>
        </w:rPr>
        <w:t>一、认真组织学习中央经济工作会议精神</w:t>
      </w:r>
      <w:r>
        <w:rPr>
          <w:rFonts w:hint="eastAsia" w:ascii="仿宋_GB2312" w:hAnsi="仿宋_GB2312" w:eastAsia="仿宋_GB2312" w:cs="仿宋_GB2312"/>
          <w:b/>
          <w:bCs/>
          <w:spacing w:val="-58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pacing w:val="-33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pacing w:val="-21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日，中央经济工作会议在北京举行。中共中央总书记、国家主席、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中央军委主席习近平出席会议并发表重要讲话。各党支部要组织党员深入学习贯彻习近平总书记重要讲话精神，深刻领会和把握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今年经济工作、过去五年成就和新时代十年的伟大变革，忠诚拥</w:t>
      </w:r>
      <w:r>
        <w:rPr>
          <w:rFonts w:hint="eastAsia" w:ascii="仿宋_GB2312" w:hAnsi="仿宋_GB2312" w:eastAsia="仿宋_GB2312" w:cs="仿宋_GB2312"/>
          <w:spacing w:val="-11"/>
          <w:w w:val="95"/>
          <w:sz w:val="32"/>
          <w:szCs w:val="32"/>
        </w:rPr>
        <w:t>护“两个确立”，坚决做到“两个维护”，增强贯彻落实党中央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决策部署的自觉性和坚定性；深刻领会和把握党中央关于当前经济形势的科学研判，增强做好经济工作的信心决心，以新气象新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</w:rPr>
        <w:t>作为推动高质量发展取得新成效；深刻领会和把握党中央关于明年经济工作的总体要求、政策取向和重点任务，锚定高质量发展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首要任务，切实扛起稳增长政治责任，纲举目张做好工作；深刻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</w:rPr>
        <w:t>领会和把握党中央关于加强党对经济工作领导的重要要求，提高抓经济工作的能力和水平，凝聚共促高质量发展的强大合力。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pacing w:val="-1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二、认真组织学习中共中央政治局民主生活会精神。</w:t>
      </w:r>
      <w:r>
        <w:rPr>
          <w:rFonts w:hint="eastAsia" w:ascii="仿宋_GB2312" w:hAnsi="仿宋_GB2312" w:eastAsia="仿宋_GB2312" w:cs="仿宋_GB2312"/>
          <w:sz w:val="32"/>
          <w:szCs w:val="32"/>
        </w:rPr>
        <w:t>12月26</w:t>
      </w:r>
      <w:r>
        <w:rPr>
          <w:rFonts w:hint="eastAsia" w:ascii="仿宋_GB2312" w:hAnsi="仿宋_GB2312" w:eastAsia="仿宋_GB2312" w:cs="仿宋_GB2312"/>
          <w:spacing w:val="-2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</w:rPr>
        <w:t>27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日，中共中央政治局召开民主生活会，总结成绩，查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摆不足，进行党性分析，开展批评和自我批评。中共中央总书记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习近平主持会议并发表重要讲话。各党支部要组织党员深入学习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</w:rPr>
        <w:t>中共中央政治局民主生活会精神，特别是习近平总书记重要讲话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精神，引导党员深刻认识“两个确立”的决定性意义，增强“四</w:t>
      </w:r>
      <w:r>
        <w:rPr>
          <w:rFonts w:hint="eastAsia" w:ascii="仿宋_GB2312" w:hAnsi="仿宋_GB2312" w:eastAsia="仿宋_GB2312" w:cs="仿宋_GB2312"/>
          <w:spacing w:val="-14"/>
          <w:w w:val="95"/>
          <w:sz w:val="32"/>
          <w:szCs w:val="32"/>
        </w:rPr>
        <w:t>个意识”、坚定“四个自信”、做到“两个维护”，坚定不移贯</w:t>
      </w:r>
      <w:r>
        <w:rPr>
          <w:rFonts w:hint="eastAsia" w:ascii="仿宋_GB2312" w:hAnsi="仿宋_GB2312" w:eastAsia="仿宋_GB2312" w:cs="仿宋_GB2312"/>
          <w:spacing w:val="-18"/>
          <w:sz w:val="32"/>
          <w:szCs w:val="32"/>
        </w:rPr>
        <w:t>彻落实党中央方针政策和工作部署，全面贯彻习近平新时代中国特色社会主义思想，弘扬伟大建党精神，牢记“三个务必”，团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结奋斗，开拓创新，努力实现良好开局，为全面建设社会主义现代化国家、全面推进中华民族伟大复兴打好基础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11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8"/>
          <w:sz w:val="32"/>
          <w:szCs w:val="32"/>
        </w:rPr>
        <w:t>三、深入学习贯彻习近平总书记近期重要讲话精神</w:t>
      </w:r>
      <w:r>
        <w:rPr>
          <w:rFonts w:hint="eastAsia" w:ascii="仿宋_GB2312" w:hAnsi="仿宋_GB2312" w:eastAsia="仿宋_GB2312" w:cs="仿宋_GB2312"/>
          <w:b/>
          <w:bCs/>
          <w:spacing w:val="-15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各党支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部要组织党员深入学习习近平总书记在江泽民同志追悼大会上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致的悼词，化悲痛为力量，更加紧密地团结在以习近平同志为核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心的党中央周围，踔厉奋发、勇毅前行，为全面建设社会主义现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代化国家、全面推进中华民族伟大复兴而团结奋斗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深入学习习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</w:rPr>
        <w:t>近平同志以视频方式向在加拿大蒙特利尔举行的《生物多样性公约》第十五次缔约方大会第二阶段高级别会议开幕式上的致辞，</w:t>
      </w:r>
      <w:r>
        <w:rPr>
          <w:rFonts w:hint="eastAsia" w:ascii="仿宋_GB2312" w:hAnsi="仿宋_GB2312" w:eastAsia="仿宋_GB2312" w:cs="仿宋_GB2312"/>
          <w:spacing w:val="-21"/>
          <w:sz w:val="32"/>
          <w:szCs w:val="32"/>
        </w:rPr>
        <w:t>引导党员深刻认识人类是命运共同体，唯有团结合作，才能有效</w:t>
      </w:r>
      <w:r>
        <w:rPr>
          <w:rFonts w:hint="eastAsia" w:ascii="仿宋_GB2312" w:hAnsi="仿宋_GB2312" w:eastAsia="仿宋_GB2312" w:cs="仿宋_GB2312"/>
          <w:spacing w:val="-18"/>
          <w:sz w:val="32"/>
          <w:szCs w:val="32"/>
        </w:rPr>
        <w:t>应对全球性挑战，共同推进人与自然和谐共生，共建地球生命共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同体，共建清洁美丽世界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深入学习贯彻习近平总书记在中央农</w:t>
      </w:r>
      <w:r>
        <w:rPr>
          <w:rFonts w:hint="eastAsia" w:ascii="仿宋_GB2312" w:hAnsi="仿宋_GB2312" w:eastAsia="仿宋_GB2312" w:cs="仿宋_GB2312"/>
          <w:spacing w:val="-18"/>
          <w:sz w:val="32"/>
          <w:szCs w:val="32"/>
        </w:rPr>
        <w:t>村工作会议上的重要讲话精神，深刻认识</w:t>
      </w:r>
      <w:r>
        <w:rPr>
          <w:rFonts w:hint="eastAsia" w:ascii="仿宋_GB2312" w:hAnsi="仿宋_GB2312" w:eastAsia="仿宋_GB2312" w:cs="仿宋_GB2312"/>
          <w:sz w:val="32"/>
          <w:szCs w:val="32"/>
        </w:rPr>
        <w:t>“没有农业强国就没有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整个现代化强国，没有农业农村现代化，社会主义现代化就是不全面的</w:t>
      </w:r>
      <w:r>
        <w:rPr>
          <w:rFonts w:hint="eastAsia" w:ascii="仿宋_GB2312" w:hAnsi="仿宋_GB2312" w:eastAsia="仿宋_GB2312" w:cs="仿宋_GB2312"/>
          <w:spacing w:val="-2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，铆足干劲，抓好以乡村振兴为重心的</w:t>
      </w:r>
      <w:r>
        <w:rPr>
          <w:rFonts w:hint="eastAsia" w:ascii="仿宋_GB2312" w:hAnsi="仿宋_GB2312" w:eastAsia="仿宋_GB2312" w:cs="仿宋_GB2312"/>
          <w:sz w:val="32"/>
          <w:szCs w:val="32"/>
        </w:rPr>
        <w:t>“三农</w:t>
      </w:r>
      <w:r>
        <w:rPr>
          <w:rFonts w:hint="eastAsia" w:ascii="仿宋_GB2312" w:hAnsi="仿宋_GB2312" w:eastAsia="仿宋_GB2312" w:cs="仿宋_GB2312"/>
          <w:spacing w:val="-2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各项工作，为加快建设农业强国而努力奋斗。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595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12"/>
          <w:sz w:val="32"/>
          <w:szCs w:val="32"/>
        </w:rPr>
        <w:t>四、认真组织学习省委十二届三次全体会议暨省委经济工作</w:t>
      </w:r>
      <w:r>
        <w:rPr>
          <w:rFonts w:hint="eastAsia" w:ascii="仿宋_GB2312" w:hAnsi="仿宋_GB2312" w:eastAsia="仿宋_GB2312" w:cs="仿宋_GB2312"/>
          <w:b/>
          <w:bCs/>
          <w:spacing w:val="-12"/>
          <w:w w:val="95"/>
          <w:sz w:val="32"/>
          <w:szCs w:val="32"/>
        </w:rPr>
        <w:t>会议和市委十四届四次全体会议暨市委经济工作会议精神</w:t>
      </w:r>
      <w:r>
        <w:rPr>
          <w:rFonts w:hint="eastAsia" w:ascii="仿宋_GB2312" w:hAnsi="仿宋_GB2312" w:eastAsia="仿宋_GB2312" w:cs="仿宋_GB2312"/>
          <w:b/>
          <w:bCs/>
          <w:spacing w:val="-39"/>
          <w:w w:val="95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-39"/>
          <w:w w:val="95"/>
          <w:sz w:val="32"/>
          <w:szCs w:val="32"/>
        </w:rPr>
        <w:t>各党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支部要组织党员深入学习贯彻省委和市委全会精神，认真落实省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委和市委部署要求，坚持稳中求进工作总基调，完整准确全面贯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彻新发展理念，着力推动高质量发展，更好统筹疫情防控和经济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社会发展，更好统筹发展和安全、统筹城乡区域和资源环境、统</w:t>
      </w:r>
      <w:r>
        <w:rPr>
          <w:rFonts w:hint="eastAsia" w:ascii="仿宋_GB2312" w:hAnsi="仿宋_GB2312" w:eastAsia="仿宋_GB2312" w:cs="仿宋_GB2312"/>
          <w:spacing w:val="-17"/>
          <w:w w:val="95"/>
          <w:sz w:val="32"/>
          <w:szCs w:val="32"/>
        </w:rPr>
        <w:t>筹国内国际两个市场两种资源，推进以流域综合治理为基础的四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化同步发展，全面深化改革开放，大力提振市场信心，把实施扩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大内需战略同深化供给侧结构性改革有机结合起来，加快把科教</w:t>
      </w:r>
      <w:r>
        <w:rPr>
          <w:rFonts w:hint="eastAsia" w:ascii="仿宋_GB2312" w:hAnsi="仿宋_GB2312" w:eastAsia="仿宋_GB2312" w:cs="仿宋_GB2312"/>
          <w:spacing w:val="-18"/>
          <w:sz w:val="32"/>
          <w:szCs w:val="32"/>
        </w:rPr>
        <w:t>人才优势转化为创新发展优势、把交通区位优势转化为国内国际双循环枢纽链接优势，突出做好稳增长、稳就业、稳物价工作，有效防范化解重大风险，推动经济运行整体好转，实现质的有效提升和量的合理增长，努力在湖北建设全国构建新发展格局先行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区中当先锋、打头阵，加快打造新时代英雄城市，为奋力谱写全面建设社会主义现代化国家武汉篇章开好局起好步。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8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 xml:space="preserve">                                       党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委组织部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33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3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pgSz w:w="11910" w:h="16840"/>
      <w:pgMar w:top="1580" w:right="1200" w:bottom="1160" w:left="1480" w:header="0" w:footer="97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570176" behindDoc="1" locked="0" layoutInCell="1" allowOverlap="1">
              <wp:simplePos x="0" y="0"/>
              <wp:positionH relativeFrom="page">
                <wp:posOffset>3601720</wp:posOffset>
              </wp:positionH>
              <wp:positionV relativeFrom="page">
                <wp:posOffset>9930130</wp:posOffset>
              </wp:positionV>
              <wp:extent cx="426720" cy="1524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3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18"/>
                            </w:rPr>
                          </w:pPr>
                          <w:r>
                            <w:rPr>
                              <w:rFonts w:ascii="宋体" w:hAnsi="宋体"/>
                              <w:sz w:val="1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1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83.6pt;margin-top:781.9pt;height:12pt;width:33.6pt;mso-position-horizontal-relative:page;mso-position-vertical-relative:page;z-index:-251746304;mso-width-relative:page;mso-height-relative:page;" filled="f" stroked="f" coordsize="21600,21600" o:gfxdata="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IFCjMdsAAAANAQAADwAAAAAA&#10;AAABACAAAAAiAAAAZHJzL2Rvd25yZXYueG1sUEsBAhQAFAAAAAgAh07iQOrxtNieAQAAIwMAAA4A&#10;AAAAAAAAAQAgAAAAK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3"/>
                      <w:ind w:left="20" w:right="0" w:firstLine="0"/>
                      <w:jc w:val="left"/>
                      <w:rPr>
                        <w:rFonts w:ascii="宋体" w:hAnsi="宋体"/>
                        <w:sz w:val="18"/>
                      </w:rPr>
                    </w:pPr>
                    <w:r>
                      <w:rPr>
                        <w:rFonts w:ascii="宋体" w:hAnsi="宋体"/>
                        <w:sz w:val="1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1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958EE"/>
    <w:rsid w:val="127D5D31"/>
    <w:rsid w:val="38951426"/>
    <w:rsid w:val="4C261D22"/>
    <w:rsid w:val="58CB7CBF"/>
    <w:rsid w:val="6DC3213C"/>
    <w:rsid w:val="7B7835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细等线简体" w:hAnsi="方正细等线简体" w:eastAsia="方正细等线简体" w:cs="方正细等线简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细等线简体" w:hAnsi="方正细等线简体" w:eastAsia="方正细等线简体" w:cs="方正细等线简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ScaleCrop>false</ScaleCrop>
  <LinksUpToDate>false</LinksUpToDate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2023-01-03T06:55:00Z</dcterms:created>
  <dc:creator>xgg</dc:creator>
  <cp:lastModifiedBy>Administrator</cp:lastModifiedBy>
  <cp:lastPrinted>2023-01-03T07:24:06Z</cp:lastPrinted>
  <dcterms:modified xsi:type="dcterms:W3CDTF">2023-01-03T08:43:58Z</dcterms:modified>
  <dc:title>全市建立健全打通服务群众“最后一公里”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2023-01-03T00:00:00Z</vt:filetime>
  </property>
  <property fmtid="{D5CDD505-2E9C-101B-9397-08002B2CF9AE}" pid="5" name="KSOProductBuildVer">
    <vt:lpwstr>2052-11.8.6.8811</vt:lpwstr>
  </property>
</Properties>
</file>