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napToGrid/>
          <w:kern w:val="2"/>
          <w:sz w:val="44"/>
          <w:szCs w:val="44"/>
          <w:lang w:val="en-US" w:eastAsia="zh-CN" w:bidi="ar-SA"/>
        </w:rPr>
      </w:pPr>
      <w:r>
        <w:rPr>
          <w:rFonts w:hint="eastAsia" w:ascii="方正小标宋简体" w:hAnsi="方正小标宋简体" w:eastAsia="方正小标宋简体" w:cs="方正小标宋简体"/>
          <w:bCs/>
          <w:snapToGrid/>
          <w:kern w:val="2"/>
          <w:sz w:val="44"/>
          <w:szCs w:val="44"/>
          <w:lang w:val="en-US" w:eastAsia="zh-CN" w:bidi="ar-SA"/>
        </w:rPr>
        <w:t>全校2023年3月份党支部主题党日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napToGrid/>
          <w:kern w:val="2"/>
          <w:sz w:val="44"/>
          <w:szCs w:val="44"/>
          <w:lang w:val="en-US" w:eastAsia="zh-CN" w:bidi="ar-SA"/>
        </w:rPr>
      </w:pPr>
      <w:r>
        <w:rPr>
          <w:rFonts w:hint="eastAsia" w:ascii="方正小标宋简体" w:hAnsi="方正小标宋简体" w:eastAsia="方正小标宋简体" w:cs="方正小标宋简体"/>
          <w:bCs/>
          <w:snapToGrid/>
          <w:kern w:val="2"/>
          <w:sz w:val="44"/>
          <w:szCs w:val="44"/>
          <w:lang w:val="en-US" w:eastAsia="zh-CN" w:bidi="ar-SA"/>
        </w:rPr>
        <w:t>重点学习内容提示</w:t>
      </w:r>
    </w:p>
    <w:p>
      <w:pPr>
        <w:spacing w:line="319"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40" w:firstLine="658"/>
        <w:jc w:val="both"/>
        <w:textAlignment w:val="baseline"/>
        <w:rPr>
          <w:rFonts w:hint="eastAsia" w:ascii="仿宋_GB2312" w:hAnsi="仿宋_GB2312" w:eastAsia="仿宋_GB2312" w:cs="仿宋_GB2312"/>
          <w:bCs/>
          <w:snapToGrid/>
          <w:kern w:val="0"/>
          <w:sz w:val="32"/>
          <w:szCs w:val="32"/>
          <w:lang w:val="zh-CN" w:eastAsia="zh-CN" w:bidi="zh-CN"/>
        </w:rPr>
      </w:pPr>
      <w:r>
        <w:rPr>
          <w:rFonts w:hint="eastAsia" w:ascii="仿宋_GB2312" w:hAnsi="仿宋_GB2312" w:eastAsia="仿宋_GB2312" w:cs="仿宋_GB2312"/>
          <w:bCs/>
          <w:snapToGrid/>
          <w:kern w:val="0"/>
          <w:sz w:val="32"/>
          <w:szCs w:val="32"/>
          <w:lang w:val="en-US" w:eastAsia="zh-CN" w:bidi="zh-CN"/>
        </w:rPr>
        <w:t>各基层党委（党总支）</w:t>
      </w:r>
      <w:r>
        <w:rPr>
          <w:rFonts w:hint="eastAsia" w:ascii="仿宋_GB2312" w:hAnsi="仿宋_GB2312" w:eastAsia="仿宋_GB2312" w:cs="仿宋_GB2312"/>
          <w:bCs/>
          <w:snapToGrid/>
          <w:kern w:val="0"/>
          <w:sz w:val="32"/>
          <w:szCs w:val="32"/>
          <w:lang w:val="zh-CN" w:eastAsia="zh-CN" w:bidi="zh-CN"/>
        </w:rPr>
        <w:t>要指导</w:t>
      </w:r>
      <w:r>
        <w:rPr>
          <w:rFonts w:hint="eastAsia" w:ascii="仿宋_GB2312" w:hAnsi="仿宋_GB2312" w:eastAsia="仿宋_GB2312" w:cs="仿宋_GB2312"/>
          <w:bCs/>
          <w:snapToGrid/>
          <w:kern w:val="0"/>
          <w:sz w:val="32"/>
          <w:szCs w:val="32"/>
          <w:lang w:val="en-US" w:eastAsia="zh-CN" w:bidi="zh-CN"/>
        </w:rPr>
        <w:t>各党支部</w:t>
      </w:r>
      <w:r>
        <w:rPr>
          <w:rFonts w:hint="eastAsia" w:ascii="仿宋_GB2312" w:hAnsi="仿宋_GB2312" w:eastAsia="仿宋_GB2312" w:cs="仿宋_GB2312"/>
          <w:bCs/>
          <w:snapToGrid/>
          <w:kern w:val="0"/>
          <w:sz w:val="32"/>
          <w:szCs w:val="32"/>
          <w:lang w:val="zh-CN" w:eastAsia="zh-CN" w:bidi="zh-CN"/>
        </w:rPr>
        <w:t>认真落实党支部主题党日“5+N”模式，合理安排活动形式和学习内容，在加强党员个人自学的同时，每次集中学习交流内容原则上不超过2个，集中学习后，要注意组织党员开展交流讨论。3月份党支部主题党日原则上于3月上旬完成。现就重点学习内容提示如下。</w:t>
      </w: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40" w:firstLine="658"/>
        <w:jc w:val="both"/>
        <w:textAlignment w:val="baseline"/>
        <w:rPr>
          <w:rFonts w:hint="eastAsia" w:ascii="仿宋_GB2312" w:hAnsi="仿宋_GB2312" w:eastAsia="仿宋_GB2312" w:cs="仿宋_GB2312"/>
          <w:bCs/>
          <w:snapToGrid/>
          <w:kern w:val="0"/>
          <w:sz w:val="32"/>
          <w:szCs w:val="32"/>
          <w:lang w:val="zh-CN" w:eastAsia="zh-CN" w:bidi="zh-CN"/>
        </w:rPr>
      </w:pPr>
      <w:r>
        <w:rPr>
          <w:rFonts w:hint="eastAsia" w:ascii="仿宋_GB2312" w:hAnsi="仿宋_GB2312" w:eastAsia="仿宋_GB2312" w:cs="仿宋_GB2312"/>
          <w:b/>
          <w:bCs w:val="0"/>
          <w:snapToGrid/>
          <w:kern w:val="0"/>
          <w:sz w:val="32"/>
          <w:szCs w:val="32"/>
          <w:lang w:val="zh-CN" w:eastAsia="zh-CN" w:bidi="zh-CN"/>
        </w:rPr>
        <w:t>一、深入学习贯彻习近平总书记近期重要讲话和指示批示精神。</w:t>
      </w:r>
      <w:r>
        <w:rPr>
          <w:rFonts w:hint="eastAsia" w:ascii="仿宋_GB2312" w:hAnsi="仿宋_GB2312" w:eastAsia="仿宋_GB2312" w:cs="仿宋_GB2312"/>
          <w:bCs/>
          <w:snapToGrid/>
          <w:kern w:val="0"/>
          <w:sz w:val="32"/>
          <w:szCs w:val="32"/>
          <w:lang w:val="zh-CN" w:eastAsia="zh-CN" w:bidi="zh-CN"/>
        </w:rPr>
        <w:t>各党支部要组织党员深入学习习近平总书记在学习贯彻党的二十大精神研讨班开班式上发表的重要讲话精神，教育引导党员坚持稳字当头、稳中求进，更好统筹国内国际两个大局，更好统筹疫情防控和经济社会发展，瞄准全年目标任务，全力抓好强信心、稳增长、防风险、推改革、惠民生各项工作，保持经济平稳健康发展。深入学习习近平总书记对内蒙古阿拉善左旗一露天煤矿坍塌事故作出的重要指示精神，教育引导党员以时时放心不下的责任感，全面排查各类安全隐患，强化防范措施，狠抓工作落实，切实维护人民群众生命财产安全和社会大局稳定。深入学习习近平总书记对深入开展学雷锋活动作出的重要指示精神，教育引导党员深刻把握雷锋精神的时代内涵，更好发挥党员、干部模范带头作用，让雷锋精神在新时代绽放更加璀璨的光芒，为全面建设社会主义现代化国家、全面推进中华民族伟大复兴凝聚强大力量。</w:t>
      </w: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40" w:firstLine="658"/>
        <w:jc w:val="both"/>
        <w:textAlignment w:val="baseline"/>
        <w:rPr>
          <w:rFonts w:hint="eastAsia" w:ascii="仿宋_GB2312" w:hAnsi="仿宋_GB2312" w:eastAsia="仿宋_GB2312" w:cs="仿宋_GB2312"/>
          <w:bCs/>
          <w:snapToGrid/>
          <w:kern w:val="0"/>
          <w:sz w:val="32"/>
          <w:szCs w:val="32"/>
          <w:lang w:val="zh-CN" w:eastAsia="zh-CN" w:bidi="zh-CN"/>
        </w:rPr>
      </w:pPr>
      <w:r>
        <w:rPr>
          <w:rFonts w:hint="eastAsia" w:ascii="仿宋_GB2312" w:hAnsi="仿宋_GB2312" w:eastAsia="仿宋_GB2312" w:cs="仿宋_GB2312"/>
          <w:b/>
          <w:bCs w:val="0"/>
          <w:snapToGrid/>
          <w:kern w:val="0"/>
          <w:sz w:val="32"/>
          <w:szCs w:val="32"/>
          <w:lang w:val="zh-CN" w:eastAsia="zh-CN" w:bidi="zh-CN"/>
        </w:rPr>
        <w:t>二、深入学习贯彻党的二十届二中全会精神。</w:t>
      </w:r>
      <w:r>
        <w:rPr>
          <w:rFonts w:hint="eastAsia" w:ascii="仿宋_GB2312" w:hAnsi="仿宋_GB2312" w:eastAsia="仿宋_GB2312" w:cs="仿宋_GB2312"/>
          <w:bCs/>
          <w:snapToGrid/>
          <w:kern w:val="0"/>
          <w:sz w:val="32"/>
          <w:szCs w:val="32"/>
          <w:lang w:val="zh-CN" w:eastAsia="zh-CN" w:bidi="zh-CN"/>
        </w:rPr>
        <w:t>2月26日至28日，中国共产党第二十届中央委员会第二次全体会议在京举行。各党支部要组织党员深入学习贯彻党的二十届二中全会精神，教育党员</w:t>
      </w:r>
      <w:r>
        <w:rPr>
          <w:rFonts w:hint="eastAsia" w:ascii="仿宋_GB2312" w:hAnsi="仿宋_GB2312" w:eastAsia="仿宋_GB2312" w:cs="仿宋_GB2312"/>
          <w:b w:val="0"/>
          <w:bCs/>
          <w:snapToGrid/>
          <w:kern w:val="0"/>
          <w:sz w:val="32"/>
          <w:szCs w:val="32"/>
          <w:lang w:val="zh-CN" w:eastAsia="zh-CN" w:bidi="zh-CN"/>
        </w:rPr>
        <w:t>充分认识党和国家机构改革的重要性和紧迫性，深刻把握党和国家机构改革的重要要求；坚持把深入学习宣传贯彻党的二十大精神作为首要政治任务，加强宣传宣讲、教育培训，推动学习宣传贯彻往深里走、往实里走，全力推动党的二十大决策部署在</w:t>
      </w:r>
      <w:r>
        <w:rPr>
          <w:rFonts w:hint="eastAsia" w:ascii="仿宋_GB2312" w:hAnsi="仿宋_GB2312" w:eastAsia="仿宋_GB2312" w:cs="仿宋_GB2312"/>
          <w:b w:val="0"/>
          <w:bCs/>
          <w:snapToGrid/>
          <w:kern w:val="0"/>
          <w:sz w:val="32"/>
          <w:szCs w:val="32"/>
          <w:lang w:val="en-US" w:eastAsia="zh-CN" w:bidi="zh-CN"/>
        </w:rPr>
        <w:t>我校</w:t>
      </w:r>
      <w:r>
        <w:rPr>
          <w:rFonts w:hint="eastAsia" w:ascii="仿宋_GB2312" w:hAnsi="仿宋_GB2312" w:eastAsia="仿宋_GB2312" w:cs="仿宋_GB2312"/>
          <w:b w:val="0"/>
          <w:bCs/>
          <w:snapToGrid/>
          <w:kern w:val="0"/>
          <w:sz w:val="32"/>
          <w:szCs w:val="32"/>
          <w:lang w:val="zh-CN" w:eastAsia="zh-CN" w:bidi="zh-CN"/>
        </w:rPr>
        <w:t>落实见效；坚定信心、奋</w:t>
      </w:r>
      <w:r>
        <w:rPr>
          <w:rFonts w:hint="eastAsia" w:ascii="仿宋_GB2312" w:hAnsi="仿宋_GB2312" w:eastAsia="仿宋_GB2312" w:cs="仿宋_GB2312"/>
          <w:bCs/>
          <w:snapToGrid/>
          <w:kern w:val="0"/>
          <w:sz w:val="32"/>
          <w:szCs w:val="32"/>
          <w:lang w:val="zh-CN" w:eastAsia="zh-CN" w:bidi="zh-CN"/>
        </w:rPr>
        <w:t>发有为，扎实做好今年各项工作，努力完成全年目标任务，为奋力谱写全面建设社会主义现代化国家武汉篇章开好局起好步。</w:t>
      </w: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40" w:firstLine="658"/>
        <w:jc w:val="both"/>
        <w:textAlignment w:val="baseline"/>
        <w:rPr>
          <w:rFonts w:hint="eastAsia" w:ascii="仿宋_GB2312" w:hAnsi="仿宋_GB2312" w:eastAsia="仿宋_GB2312" w:cs="仿宋_GB2312"/>
          <w:bCs/>
          <w:snapToGrid/>
          <w:kern w:val="0"/>
          <w:sz w:val="32"/>
          <w:szCs w:val="32"/>
          <w:lang w:val="zh-CN" w:eastAsia="zh-CN" w:bidi="zh-CN"/>
        </w:rPr>
      </w:pPr>
      <w:r>
        <w:rPr>
          <w:rFonts w:hint="eastAsia" w:ascii="仿宋_GB2312" w:hAnsi="仿宋_GB2312" w:eastAsia="仿宋_GB2312" w:cs="仿宋_GB2312"/>
          <w:b/>
          <w:bCs w:val="0"/>
          <w:snapToGrid/>
          <w:kern w:val="0"/>
          <w:sz w:val="32"/>
          <w:szCs w:val="32"/>
          <w:lang w:val="zh-CN" w:eastAsia="zh-CN" w:bidi="zh-CN"/>
        </w:rPr>
        <w:t>三、深入学习贯彻全省优化营商环境大会精神。</w:t>
      </w:r>
      <w:r>
        <w:rPr>
          <w:rFonts w:hint="eastAsia" w:ascii="仿宋_GB2312" w:hAnsi="仿宋_GB2312" w:eastAsia="仿宋_GB2312" w:cs="仿宋_GB2312"/>
          <w:bCs/>
          <w:snapToGrid/>
          <w:kern w:val="0"/>
          <w:sz w:val="32"/>
          <w:szCs w:val="32"/>
          <w:lang w:val="zh-CN" w:eastAsia="zh-CN" w:bidi="zh-CN"/>
        </w:rPr>
        <w:t>2月22日，全省优化营商环境大会在汉举行，省委书记、省人大常委会主任王蒙徽出席会议并讲话。各党支部要组织党员深入学习此次会议精神特别是王蒙</w:t>
      </w:r>
      <w:r>
        <w:rPr>
          <w:rFonts w:hint="eastAsia" w:ascii="仿宋_GB2312" w:hAnsi="仿宋_GB2312" w:eastAsia="仿宋_GB2312" w:cs="仿宋_GB2312"/>
          <w:b w:val="0"/>
          <w:bCs/>
          <w:snapToGrid/>
          <w:kern w:val="0"/>
          <w:sz w:val="32"/>
          <w:szCs w:val="32"/>
          <w:lang w:val="zh-CN" w:eastAsia="zh-CN" w:bidi="zh-CN"/>
        </w:rPr>
        <w:t>徽同志的讲话精神，从政治、全局和战略的高度增强做好优化营商环境工作的思想自觉、行动自觉，落实省委和市委部署安排，知责而担、笃行实干，把优化营商环境摆在更加突出位置，作为稳增长的当务之急、建设先行区的关键之举、推动高质量发展的长远之策抓紧抓实，深入开展招商引资大比拼，形成大抓招商、大抓项目、大抓产</w:t>
      </w:r>
      <w:r>
        <w:rPr>
          <w:rFonts w:hint="eastAsia" w:ascii="仿宋_GB2312" w:hAnsi="仿宋_GB2312" w:eastAsia="仿宋_GB2312" w:cs="仿宋_GB2312"/>
          <w:bCs/>
          <w:snapToGrid/>
          <w:kern w:val="0"/>
          <w:sz w:val="32"/>
          <w:szCs w:val="32"/>
          <w:lang w:val="zh-CN" w:eastAsia="zh-CN" w:bidi="zh-CN"/>
        </w:rPr>
        <w:t>业、大抓环境的浓厚氛围，推动我市营商环境再优化、再提升、再突破。</w:t>
      </w: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40" w:firstLine="658"/>
        <w:jc w:val="both"/>
        <w:textAlignment w:val="baseline"/>
        <w:rPr>
          <w:rFonts w:hint="eastAsia" w:ascii="仿宋_GB2312" w:hAnsi="仿宋_GB2312" w:eastAsia="仿宋_GB2312" w:cs="仿宋_GB2312"/>
          <w:bCs/>
          <w:snapToGrid/>
          <w:kern w:val="0"/>
          <w:sz w:val="32"/>
          <w:szCs w:val="32"/>
          <w:lang w:val="zh-CN" w:eastAsia="zh-CN" w:bidi="zh-CN"/>
        </w:rPr>
      </w:pPr>
      <w:r>
        <w:rPr>
          <w:rFonts w:hint="eastAsia" w:ascii="仿宋_GB2312" w:hAnsi="仿宋_GB2312" w:eastAsia="仿宋_GB2312" w:cs="仿宋_GB2312"/>
          <w:b/>
          <w:bCs w:val="0"/>
          <w:snapToGrid/>
          <w:kern w:val="0"/>
          <w:sz w:val="32"/>
          <w:szCs w:val="32"/>
          <w:lang w:val="zh-CN" w:eastAsia="zh-CN" w:bidi="zh-CN"/>
        </w:rPr>
        <w:t>四、认真开好2022年度组织生活会。</w:t>
      </w:r>
      <w:r>
        <w:rPr>
          <w:rFonts w:hint="eastAsia" w:ascii="仿宋_GB2312" w:hAnsi="仿宋_GB2312" w:eastAsia="仿宋_GB2312" w:cs="仿宋_GB2312"/>
          <w:bCs/>
          <w:snapToGrid/>
          <w:kern w:val="0"/>
          <w:sz w:val="32"/>
          <w:szCs w:val="32"/>
          <w:lang w:val="zh-CN" w:eastAsia="zh-CN" w:bidi="zh-CN"/>
        </w:rPr>
        <w:t>按照中组部和省委、</w:t>
      </w:r>
      <w:r>
        <w:rPr>
          <w:rFonts w:hint="eastAsia" w:ascii="仿宋_GB2312" w:hAnsi="仿宋_GB2312" w:eastAsia="仿宋_GB2312" w:cs="仿宋_GB2312"/>
          <w:bCs/>
          <w:snapToGrid/>
          <w:kern w:val="0"/>
          <w:sz w:val="32"/>
          <w:szCs w:val="32"/>
          <w:lang w:val="en-US" w:eastAsia="zh-CN" w:bidi="zh-CN"/>
        </w:rPr>
        <w:t>市委</w:t>
      </w:r>
      <w:r>
        <w:rPr>
          <w:rFonts w:hint="eastAsia" w:ascii="仿宋_GB2312" w:hAnsi="仿宋_GB2312" w:eastAsia="仿宋_GB2312" w:cs="仿宋_GB2312"/>
          <w:bCs/>
          <w:snapToGrid/>
          <w:kern w:val="0"/>
          <w:sz w:val="32"/>
          <w:szCs w:val="32"/>
          <w:lang w:val="zh-CN" w:eastAsia="zh-CN" w:bidi="zh-CN"/>
        </w:rPr>
        <w:t>组织部通知要求，全</w:t>
      </w:r>
      <w:r>
        <w:rPr>
          <w:rFonts w:hint="eastAsia" w:ascii="仿宋_GB2312" w:hAnsi="仿宋_GB2312" w:eastAsia="仿宋_GB2312" w:cs="仿宋_GB2312"/>
          <w:bCs/>
          <w:snapToGrid/>
          <w:kern w:val="0"/>
          <w:sz w:val="32"/>
          <w:szCs w:val="32"/>
          <w:lang w:val="en-US" w:eastAsia="zh-CN" w:bidi="zh-CN"/>
        </w:rPr>
        <w:t>校</w:t>
      </w:r>
      <w:r>
        <w:rPr>
          <w:rFonts w:hint="eastAsia" w:ascii="仿宋_GB2312" w:hAnsi="仿宋_GB2312" w:eastAsia="仿宋_GB2312" w:cs="仿宋_GB2312"/>
          <w:bCs/>
          <w:snapToGrid/>
          <w:kern w:val="0"/>
          <w:sz w:val="32"/>
          <w:szCs w:val="32"/>
          <w:lang w:val="zh-CN" w:eastAsia="zh-CN" w:bidi="zh-CN"/>
        </w:rPr>
        <w:t>各</w:t>
      </w:r>
      <w:r>
        <w:rPr>
          <w:rFonts w:hint="eastAsia" w:ascii="仿宋_GB2312" w:hAnsi="仿宋_GB2312" w:eastAsia="仿宋_GB2312" w:cs="仿宋_GB2312"/>
          <w:bCs/>
          <w:snapToGrid/>
          <w:kern w:val="0"/>
          <w:sz w:val="32"/>
          <w:szCs w:val="32"/>
          <w:lang w:val="en-US" w:eastAsia="zh-CN" w:bidi="zh-CN"/>
        </w:rPr>
        <w:t>党支部</w:t>
      </w:r>
      <w:bookmarkStart w:id="0" w:name="_GoBack"/>
      <w:bookmarkEnd w:id="0"/>
      <w:r>
        <w:rPr>
          <w:rFonts w:hint="eastAsia" w:ascii="仿宋_GB2312" w:hAnsi="仿宋_GB2312" w:eastAsia="仿宋_GB2312" w:cs="仿宋_GB2312"/>
          <w:b w:val="0"/>
          <w:bCs/>
          <w:snapToGrid/>
          <w:kern w:val="0"/>
          <w:sz w:val="32"/>
          <w:szCs w:val="32"/>
          <w:lang w:val="zh-CN" w:eastAsia="zh-CN" w:bidi="zh-CN"/>
        </w:rPr>
        <w:t>要在3月底前召开组织生活会和开展民主评议党员。各党支部要结合支部主题党日，认真召开组织生活会，广泛听取意见，深入查摆问题，明确整改方向。要综合分析党员日常表现，结合民主测评结果，实事求是地对每名党员提出评定意见并向本人反馈，做好评议成果运用等工作。要督促提醒党员领导干部严格执行双重组织生活制度，以</w:t>
      </w:r>
      <w:r>
        <w:rPr>
          <w:rFonts w:hint="eastAsia" w:ascii="仿宋_GB2312" w:hAnsi="仿宋_GB2312" w:eastAsia="仿宋_GB2312" w:cs="仿宋_GB2312"/>
          <w:bCs/>
          <w:snapToGrid/>
          <w:kern w:val="0"/>
          <w:sz w:val="32"/>
          <w:szCs w:val="32"/>
          <w:lang w:val="zh-CN" w:eastAsia="zh-CN" w:bidi="zh-CN"/>
        </w:rPr>
        <w:t>普通党员身份参加所在党支部组织生活会，严肃认真开展批评和自我批评，参加民主评议。</w:t>
      </w: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40" w:firstLine="658"/>
        <w:jc w:val="both"/>
        <w:textAlignment w:val="baseline"/>
        <w:rPr>
          <w:rFonts w:hint="eastAsia" w:ascii="仿宋_GB2312" w:hAnsi="仿宋_GB2312" w:eastAsia="仿宋_GB2312" w:cs="仿宋_GB2312"/>
          <w:bCs/>
          <w:snapToGrid/>
          <w:kern w:val="0"/>
          <w:sz w:val="32"/>
          <w:szCs w:val="32"/>
          <w:lang w:val="en-US" w:eastAsia="zh-CN" w:bidi="zh-CN"/>
        </w:rPr>
      </w:pPr>
      <w:r>
        <w:rPr>
          <w:rFonts w:hint="eastAsia" w:ascii="仿宋_GB2312" w:hAnsi="仿宋_GB2312" w:eastAsia="仿宋_GB2312" w:cs="仿宋_GB2312"/>
          <w:b/>
          <w:bCs w:val="0"/>
          <w:snapToGrid/>
          <w:kern w:val="0"/>
          <w:sz w:val="32"/>
          <w:szCs w:val="32"/>
          <w:lang w:val="en-US" w:eastAsia="zh-CN" w:bidi="zh-CN"/>
        </w:rPr>
        <w:t>五、深入学习贯彻全国、全省统战部长会议，市委统战工作会议精神</w:t>
      </w:r>
      <w:r>
        <w:rPr>
          <w:rFonts w:hint="eastAsia" w:ascii="仿宋_GB2312" w:hAnsi="仿宋_GB2312" w:eastAsia="仿宋_GB2312" w:cs="仿宋_GB2312"/>
          <w:bCs/>
          <w:snapToGrid/>
          <w:kern w:val="0"/>
          <w:sz w:val="32"/>
          <w:szCs w:val="32"/>
          <w:lang w:val="en-US" w:eastAsia="zh-CN" w:bidi="zh-CN"/>
        </w:rPr>
        <w:t>（见附件1—附件3）。</w:t>
      </w: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40" w:firstLine="658"/>
        <w:jc w:val="both"/>
        <w:textAlignment w:val="baseline"/>
        <w:rPr>
          <w:rFonts w:hint="eastAsia" w:ascii="仿宋_GB2312" w:hAnsi="仿宋_GB2312" w:eastAsia="仿宋_GB2312" w:cs="仿宋_GB2312"/>
          <w:b/>
          <w:bCs w:val="0"/>
          <w:snapToGrid/>
          <w:kern w:val="0"/>
          <w:sz w:val="32"/>
          <w:szCs w:val="32"/>
          <w:lang w:val="en-US" w:eastAsia="zh-CN" w:bidi="zh-CN"/>
        </w:rPr>
      </w:pPr>
      <w:r>
        <w:rPr>
          <w:rFonts w:hint="eastAsia" w:ascii="仿宋_GB2312" w:hAnsi="仿宋_GB2312" w:eastAsia="仿宋_GB2312" w:cs="仿宋_GB2312"/>
          <w:b/>
          <w:bCs w:val="0"/>
          <w:snapToGrid/>
          <w:kern w:val="0"/>
          <w:sz w:val="32"/>
          <w:szCs w:val="32"/>
          <w:lang w:val="en-US" w:eastAsia="zh-CN" w:bidi="zh-CN"/>
        </w:rPr>
        <w:t>六、加强纪律教育，通报反面典型</w:t>
      </w:r>
      <w:r>
        <w:rPr>
          <w:rFonts w:hint="eastAsia" w:ascii="仿宋_GB2312" w:hAnsi="仿宋_GB2312" w:eastAsia="仿宋_GB2312" w:cs="仿宋_GB2312"/>
          <w:b w:val="0"/>
          <w:bCs/>
          <w:snapToGrid/>
          <w:kern w:val="0"/>
          <w:sz w:val="32"/>
          <w:szCs w:val="32"/>
          <w:lang w:val="en-US" w:eastAsia="zh-CN" w:bidi="zh-CN"/>
        </w:rPr>
        <w:t>（见附件4）</w:t>
      </w:r>
      <w:r>
        <w:rPr>
          <w:rFonts w:hint="eastAsia" w:ascii="仿宋_GB2312" w:hAnsi="仿宋_GB2312" w:eastAsia="仿宋_GB2312" w:cs="仿宋_GB2312"/>
          <w:b/>
          <w:bCs w:val="0"/>
          <w:snapToGrid/>
          <w:kern w:val="0"/>
          <w:sz w:val="32"/>
          <w:szCs w:val="32"/>
          <w:lang w:val="en-US" w:eastAsia="zh-CN" w:bidi="zh-CN"/>
        </w:rPr>
        <w:t>。</w:t>
      </w:r>
    </w:p>
    <w:p>
      <w:pPr>
        <w:pStyle w:val="3"/>
        <w:jc w:val="both"/>
        <w:rPr>
          <w:rFonts w:hint="default"/>
          <w:lang w:val="en-US" w:eastAsia="zh-CN"/>
        </w:rPr>
      </w:pPr>
    </w:p>
    <w:p>
      <w:pPr>
        <w:pStyle w:val="3"/>
        <w:jc w:val="both"/>
        <w:rPr>
          <w:rFonts w:hint="default"/>
          <w:lang w:val="en-US" w:eastAsia="zh-CN"/>
        </w:rPr>
      </w:pPr>
    </w:p>
    <w:p>
      <w:pPr>
        <w:spacing w:before="208" w:line="560" w:lineRule="exact"/>
        <w:ind w:right="143"/>
        <w:jc w:val="right"/>
        <w:rPr>
          <w:rFonts w:ascii="仿宋" w:hAnsi="仿宋" w:eastAsia="仿宋" w:cs="仿宋"/>
          <w:sz w:val="30"/>
          <w:szCs w:val="30"/>
        </w:rPr>
      </w:pPr>
      <w:r>
        <w:rPr>
          <w:rFonts w:hint="eastAsia" w:ascii="仿宋" w:hAnsi="仿宋" w:eastAsia="仿宋" w:cs="仿宋"/>
          <w:spacing w:val="9"/>
          <w:position w:val="19"/>
          <w:sz w:val="30"/>
          <w:szCs w:val="30"/>
          <w:lang w:val="en-US" w:eastAsia="zh-CN"/>
        </w:rPr>
        <w:t>党委</w:t>
      </w:r>
      <w:r>
        <w:rPr>
          <w:rFonts w:ascii="仿宋" w:hAnsi="仿宋" w:eastAsia="仿宋" w:cs="仿宋"/>
          <w:spacing w:val="9"/>
          <w:position w:val="19"/>
          <w:sz w:val="30"/>
          <w:szCs w:val="30"/>
        </w:rPr>
        <w:t>组织部</w:t>
      </w:r>
    </w:p>
    <w:p>
      <w:pPr>
        <w:spacing w:before="1" w:line="222" w:lineRule="auto"/>
        <w:ind w:right="70"/>
        <w:jc w:val="right"/>
        <w:rPr>
          <w:rFonts w:ascii="仿宋" w:hAnsi="仿宋" w:eastAsia="仿宋" w:cs="仿宋"/>
          <w:sz w:val="30"/>
          <w:szCs w:val="30"/>
        </w:rPr>
      </w:pPr>
      <w:r>
        <w:rPr>
          <w:rFonts w:ascii="仿宋" w:hAnsi="仿宋" w:eastAsia="仿宋" w:cs="仿宋"/>
          <w:spacing w:val="47"/>
          <w:sz w:val="30"/>
          <w:szCs w:val="30"/>
        </w:rPr>
        <w:t>2023年3月</w:t>
      </w:r>
      <w:r>
        <w:rPr>
          <w:rFonts w:hint="eastAsia" w:ascii="仿宋" w:hAnsi="仿宋" w:eastAsia="仿宋" w:cs="仿宋"/>
          <w:spacing w:val="47"/>
          <w:sz w:val="30"/>
          <w:szCs w:val="30"/>
          <w:lang w:val="en-US" w:eastAsia="zh-CN"/>
        </w:rPr>
        <w:t>3</w:t>
      </w:r>
      <w:r>
        <w:rPr>
          <w:rFonts w:ascii="仿宋" w:hAnsi="仿宋" w:eastAsia="仿宋" w:cs="仿宋"/>
          <w:spacing w:val="47"/>
          <w:sz w:val="30"/>
          <w:szCs w:val="30"/>
        </w:rPr>
        <w:t>日</w:t>
      </w:r>
    </w:p>
    <w:sectPr>
      <w:footerReference r:id="rId3" w:type="default"/>
      <w:pgSz w:w="11900" w:h="16820"/>
      <w:pgMar w:top="1429" w:right="1449" w:bottom="959" w:left="1559" w:header="0" w:footer="69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123"/>
      <w:jc w:val="right"/>
      <w:rPr>
        <w:rFonts w:ascii="宋体" w:hAnsi="宋体" w:eastAsia="宋体" w:cs="宋体"/>
        <w:sz w:val="27"/>
        <w:szCs w:val="27"/>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val="1"/>
  <w:documentProtection w:enforcement="0"/>
  <w:characterSpacingControl w:val="doNotCompress"/>
  <w:compat>
    <w:spaceForUL/>
    <w:ulTrailSpace/>
    <w:useFELayout/>
    <w:compatSetting w:name="compatibilityMode" w:uri="http://schemas.microsoft.com/office/word" w:val="14"/>
  </w:compat>
  <w:docVars>
    <w:docVar w:name="commondata" w:val="eyJoZGlkIjoiMGExZDE1ZTA0OGY2MjQ4ZGYyNjZlOTNkNjM3ZWEyYjgifQ=="/>
  </w:docVars>
  <w:rsids>
    <w:rsidRoot w:val="00000000"/>
    <w:rsid w:val="27886371"/>
    <w:rsid w:val="42742F42"/>
    <w:rsid w:val="49967E46"/>
    <w:rsid w:val="69DD7282"/>
    <w:rsid w:val="6A6654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20"/>
    </w:pPr>
    <w:rPr>
      <w:sz w:val="32"/>
      <w:szCs w:val="32"/>
    </w:rPr>
  </w:style>
  <w:style w:type="paragraph" w:styleId="3">
    <w:name w:val="Title"/>
    <w:next w:val="1"/>
    <w:qFormat/>
    <w:uiPriority w:val="0"/>
    <w:pPr>
      <w:widowControl w:val="0"/>
      <w:spacing w:before="240" w:after="60"/>
      <w:jc w:val="center"/>
      <w:outlineLvl w:val="0"/>
    </w:pPr>
    <w:rPr>
      <w:rFonts w:ascii="Cambria" w:hAnsi="Cambria" w:eastAsia="宋体" w:cs="Times New Roman"/>
      <w:b/>
      <w:bCs/>
      <w:kern w:val="2"/>
      <w:sz w:val="32"/>
      <w:szCs w:val="32"/>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1353</Words>
  <Characters>1366</Characters>
  <TotalTime>72</TotalTime>
  <ScaleCrop>false</ScaleCrop>
  <LinksUpToDate>false</LinksUpToDate>
  <CharactersWithSpaces>1417</CharactersWithSpaces>
  <Application>WPS Office_11.8.6.8811_F1E327BC-269C-435d-A152-05C5408002CA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2023-03-03T09:03:00Z</dcterms:created>
  <dc:creator>Kingsoft-PDF</dc:creator>
  <cp:lastModifiedBy>Administrator</cp:lastModifiedBy>
  <cp:lastPrinted>2023-03-03T06:30:00Z</cp:lastPrinted>
  <dcterms:modified xsi:type="dcterms:W3CDTF">2023-03-03T07:57:14Z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2023-03-03T09:03:38Z</vt:filetime>
  </property>
  <property fmtid="{D5CDD505-2E9C-101B-9397-08002B2CF9AE}" pid="4" name="UsrData">
    <vt:lpwstr>6401475fa2d7b00015b00a6e</vt:lpwstr>
  </property>
  <property fmtid="{D5CDD505-2E9C-101B-9397-08002B2CF9AE}" pid="5" name="KSOProductBuildVer">
    <vt:lpwstr>2052-11.8.6.8811</vt:lpwstr>
  </property>
  <property fmtid="{D5CDD505-2E9C-101B-9397-08002B2CF9AE}" pid="6" name="ICV">
    <vt:lpwstr>8C238018E0CE4C36BACB53FBC2409CFC</vt:lpwstr>
  </property>
</Properties>
</file>