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大标宋_GBK" w:hAnsi="方正大标宋_GBK" w:eastAsia="方正大标宋_GBK" w:cs="方正大标宋_GBK"/>
          <w:b/>
          <w:bCs/>
          <w:snapToGrid/>
          <w:color w:val="auto"/>
          <w:kern w:val="2"/>
          <w:sz w:val="44"/>
          <w:szCs w:val="44"/>
          <w:lang w:val="en-US" w:eastAsia="zh-CN" w:bidi="ar-SA"/>
        </w:rPr>
      </w:pPr>
      <w:r>
        <w:rPr>
          <w:rFonts w:hint="eastAsia" w:ascii="方正大标宋_GBK" w:hAnsi="方正大标宋_GBK" w:eastAsia="方正大标宋_GBK" w:cs="方正大标宋_GBK"/>
          <w:b/>
          <w:bCs/>
          <w:snapToGrid/>
          <w:color w:val="auto"/>
          <w:kern w:val="2"/>
          <w:sz w:val="44"/>
          <w:szCs w:val="44"/>
          <w:lang w:val="en-US" w:eastAsia="zh-CN" w:bidi="ar-SA"/>
        </w:rPr>
        <w:t>全校 2023 年 2 月份党支部主题党日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方正大标宋_GBK" w:hAnsi="方正大标宋_GBK" w:eastAsia="方正大标宋_GBK" w:cs="方正大标宋_GBK"/>
          <w:b/>
          <w:bCs/>
          <w:snapToGrid/>
          <w:color w:val="auto"/>
          <w:kern w:val="2"/>
          <w:sz w:val="44"/>
          <w:szCs w:val="44"/>
          <w:lang w:val="en-US" w:eastAsia="zh-CN" w:bidi="ar-SA"/>
        </w:rPr>
      </w:pPr>
      <w:r>
        <w:rPr>
          <w:rFonts w:hint="eastAsia" w:ascii="方正大标宋_GBK" w:hAnsi="方正大标宋_GBK" w:eastAsia="方正大标宋_GBK" w:cs="方正大标宋_GBK"/>
          <w:b/>
          <w:bCs/>
          <w:snapToGrid/>
          <w:color w:val="auto"/>
          <w:kern w:val="2"/>
          <w:sz w:val="44"/>
          <w:szCs w:val="44"/>
          <w:lang w:val="en-US" w:eastAsia="zh-CN" w:bidi="ar-SA"/>
        </w:rPr>
        <w:t>重点学习内容提示</w:t>
      </w:r>
    </w:p>
    <w:p>
      <w:pPr>
        <w:spacing w:line="257" w:lineRule="auto"/>
        <w:rPr>
          <w:rFonts w:ascii="Arial"/>
          <w:sz w:val="21"/>
        </w:rPr>
      </w:pPr>
    </w:p>
    <w:p>
      <w:pPr>
        <w:spacing w:line="257"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snapToGrid/>
          <w:kern w:val="2"/>
          <w:sz w:val="32"/>
          <w:szCs w:val="32"/>
          <w:lang w:val="en-US" w:eastAsia="zh-CN" w:bidi="ar-SA"/>
        </w:rPr>
        <w:t>各基层党委（党总支）要指导各党支部认真落实党支部主题党日“5+N”模式，合理安排活动形式和学习内容，在加强党员个人自学的同时，每次集中学习交流内容原则上不超过2个，集中学习后，要注意组织党员开展交流讨论。2月份党支部主题党日原则上于2月中上旬完成，各单位根据实际情况可适当延后，具体由各党支部决定。现就重点学习内容提示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b/>
          <w:bCs/>
          <w:snapToGrid/>
          <w:kern w:val="2"/>
          <w:sz w:val="32"/>
          <w:szCs w:val="32"/>
          <w:lang w:val="en-US" w:eastAsia="zh-CN" w:bidi="ar-SA"/>
        </w:rPr>
        <w:t>一、深入学习贯彻习近平总书记近期重要讲话精神。</w:t>
      </w:r>
      <w:r>
        <w:rPr>
          <w:rFonts w:hint="eastAsia" w:ascii="仿宋_GB2312" w:hAnsi="Calibri" w:eastAsia="仿宋_GB2312" w:cs="Times New Roman"/>
          <w:snapToGrid/>
          <w:kern w:val="2"/>
          <w:sz w:val="32"/>
          <w:szCs w:val="32"/>
          <w:lang w:val="en-US" w:eastAsia="zh-CN" w:bidi="ar-SA"/>
        </w:rPr>
        <w:t>各党支 部要组织党员深入学习习近平总书记发表的二〇二三年新年贺 词，引导广大党员深刻认识今天的中国是梦想接连实现、充满生机活力、赓续民族精神、紧密联系世界的中国，激励党员一往无前、顽强拼搏，让明天的中国更美好。深入学习贯彻习近平总书记同党外人士座谈并共迎新春时的重要讲话精神，以更加奋发有 为的精神状态履职尽责，凝心聚力、服务大局，为推进中国式现代化而团结奋斗。深入学习贯彻习近平总书记在春节团拜会上的 重要讲话精神，坚持稳字当头、稳中求进，坚定信心、顽强拼搏， 努力实现经济运行整体好转，推动人民生活持续改善，实现新征 程的良好开局。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b/>
          <w:bCs/>
          <w:snapToGrid/>
          <w:kern w:val="2"/>
          <w:sz w:val="32"/>
          <w:szCs w:val="32"/>
          <w:lang w:val="en-US" w:eastAsia="zh-CN" w:bidi="ar-SA"/>
        </w:rPr>
        <w:t>二、深入学习贯彻二十届中央纪委第二次全体会议精神。</w:t>
      </w:r>
      <w:r>
        <w:rPr>
          <w:rFonts w:hint="eastAsia" w:ascii="仿宋_GB2312" w:hAnsi="Calibri" w:eastAsia="仿宋_GB2312" w:cs="Times New Roman"/>
          <w:snapToGrid/>
          <w:kern w:val="2"/>
          <w:sz w:val="32"/>
          <w:szCs w:val="32"/>
          <w:lang w:val="en-US" w:eastAsia="zh-CN" w:bidi="ar-SA"/>
        </w:rPr>
        <w:t>1 月9日至10日，中国共产党第二十届中央纪律检查委员会第二次全体会议在京召开，习近平总书记出席会议并作重要讲话。各党支部要组织党员深入学习贯彻会议精神，特别是习近平总书记在会上的重要讲话精神，教育引导广大党员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形成奋进新征程、建功新时代的浓厚氛围和生动局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b/>
          <w:bCs/>
          <w:snapToGrid/>
          <w:kern w:val="2"/>
          <w:sz w:val="32"/>
          <w:szCs w:val="32"/>
          <w:lang w:val="en-US" w:eastAsia="zh-CN" w:bidi="ar-SA"/>
        </w:rPr>
        <w:t>三、深入学习贯彻省市“两会”精神。</w:t>
      </w:r>
      <w:r>
        <w:rPr>
          <w:rFonts w:hint="eastAsia" w:ascii="仿宋_GB2312" w:hAnsi="Calibri" w:eastAsia="仿宋_GB2312" w:cs="Times New Roman"/>
          <w:snapToGrid/>
          <w:kern w:val="2"/>
          <w:sz w:val="32"/>
          <w:szCs w:val="32"/>
          <w:lang w:val="en-US" w:eastAsia="zh-CN" w:bidi="ar-SA"/>
        </w:rPr>
        <w:t>近期，省市“两会”相继召开，会议审议通过了省、市政府工作报告等重要报告，圆   满完成各项议程。各党支部要组织党员深入学习贯彻省市“两会”精神，采取主题发言、重点发言、述学述做等形式，组织党员围绕省、市政府工作报告开展交流讨论，引导广大党员科学认识 2022年经济社会发展取得的显著成绩，全面了解 2023 年政府工 作的总体要求和主要任务，始终围绕中心服务大局，推动稳增长、 建设武汉具有全国影响力的科技创新中心、构建现代化产业体系、建设以武鄂黄黄为核心的武汉都市圈、打好城市更新攻坚战等重点任务落地落实，一步一个脚印把党的二十大作出的决策部署付诸行动、见之于成效，为奋力谱写全面建设社会主义现代化国家武汉篇章开好局起好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b/>
          <w:bCs/>
          <w:snapToGrid/>
          <w:kern w:val="2"/>
          <w:sz w:val="32"/>
          <w:szCs w:val="32"/>
          <w:lang w:val="en-US" w:eastAsia="zh-CN" w:bidi="ar-SA"/>
        </w:rPr>
        <w:t>四、深入学习贯彻全市科技创新大会暨武汉具有全国影响力 的科技创新中心建设推进会精神。</w:t>
      </w:r>
      <w:r>
        <w:rPr>
          <w:rFonts w:hint="eastAsia" w:ascii="仿宋_GB2312" w:hAnsi="Calibri" w:eastAsia="仿宋_GB2312" w:cs="Times New Roman"/>
          <w:snapToGrid/>
          <w:kern w:val="2"/>
          <w:sz w:val="32"/>
          <w:szCs w:val="32"/>
          <w:lang w:val="en-US" w:eastAsia="zh-CN" w:bidi="ar-SA"/>
        </w:rPr>
        <w:t>1月29日，我市召开科技创新大会暨武汉具有全国影响力的科技创新中心建设推进会，省委常委、市委书记郭元强出席会议并讲话。各党支部要组织党员深入学习会议精神，特别是郭元强同志在会上的讲话精神，牢记嘱托、担当使命，坚持创新在现代化建设全局中的核心地位，深入实施创新驱动发展战略，举全市之力推进武汉具有全国影响力的科技创新中心建设，打造创新涌动的新时代英雄城市，加快把武汉科教人才优势转化为创新发展优势，推动武汉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snapToGrid/>
          <w:kern w:val="2"/>
          <w:sz w:val="32"/>
          <w:szCs w:val="32"/>
          <w:lang w:val="en-US" w:eastAsia="zh-CN" w:bidi="ar-SA"/>
        </w:rPr>
        <w:t>按照中组部、省委组织部和市委组织部通知要求，全校各基层党组织要在3月底前召开组织生活会和开展民主评议党员。各党支部要组织党员深入学习党的二十大报告和党章，学习习近平总书记在党的二十届一中全会上的重要讲话精神，广泛征求意见建议，深入开展谈心谈话，深刻查摆存在问题，为开好组织生活会、做好民主评议党员工作打牢基础。</w:t>
      </w:r>
    </w:p>
    <w:p>
      <w:pPr>
        <w:spacing w:line="246" w:lineRule="auto"/>
        <w:rPr>
          <w:rFonts w:ascii="Arial"/>
          <w:sz w:val="21"/>
        </w:rPr>
      </w:pPr>
    </w:p>
    <w:p>
      <w:pPr>
        <w:pStyle w:val="3"/>
        <w:jc w:val="both"/>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Calibri" w:eastAsia="仿宋_GB2312" w:cs="Times New Roman"/>
          <w:snapToGrid/>
          <w:kern w:val="2"/>
          <w:sz w:val="32"/>
          <w:szCs w:val="32"/>
          <w:lang w:val="en-US" w:eastAsia="zh-CN" w:bidi="ar-SA"/>
        </w:rPr>
      </w:pPr>
      <w:r>
        <w:rPr>
          <w:rFonts w:hint="eastAsia" w:ascii="仿宋_GB2312" w:hAnsi="Calibri" w:eastAsia="仿宋_GB2312" w:cs="Times New Roman"/>
          <w:snapToGrid/>
          <w:kern w:val="2"/>
          <w:sz w:val="32"/>
          <w:szCs w:val="32"/>
          <w:lang w:val="en-US" w:eastAsia="zh-CN" w:bidi="ar-SA"/>
        </w:rPr>
        <w:t xml:space="preserve">                                     党委组织部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Calibri" w:eastAsia="仿宋_GB2312" w:cs="Times New Roman"/>
          <w:snapToGrid/>
          <w:kern w:val="2"/>
          <w:sz w:val="32"/>
          <w:szCs w:val="32"/>
          <w:lang w:val="en-US" w:eastAsia="zh-CN" w:bidi="ar-SA"/>
        </w:rPr>
        <w:sectPr>
          <w:footerReference r:id="rId5" w:type="default"/>
          <w:pgSz w:w="11906" w:h="16839"/>
          <w:pgMar w:top="1431" w:right="1350" w:bottom="1142" w:left="1593" w:header="0" w:footer="968" w:gutter="0"/>
          <w:cols w:space="720" w:num="1"/>
        </w:sectPr>
      </w:pPr>
      <w:r>
        <w:rPr>
          <w:rFonts w:hint="eastAsia" w:ascii="仿宋_GB2312" w:hAnsi="Calibri" w:eastAsia="仿宋_GB2312" w:cs="Times New Roman"/>
          <w:snapToGrid/>
          <w:kern w:val="2"/>
          <w:sz w:val="32"/>
          <w:szCs w:val="32"/>
          <w:lang w:val="en-US" w:eastAsia="zh-CN" w:bidi="ar-SA"/>
        </w:rPr>
        <w:t>2023 年2月 6日</w:t>
      </w:r>
    </w:p>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宋体" w:hAnsi="宋体" w:eastAsia="宋体" w:cs="宋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宋体" w:hAnsi="宋体" w:eastAsia="宋体" w:cs="宋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mMWY1M2RmNjc5YTAzZjlkZGY1NzgyZWM1ODFmMzEifQ=="/>
    <w:docVar w:name="KSO_WPS_MARK_KEY" w:val="abf18fc9-9123-4f84-8361-fff466b7f5ba"/>
  </w:docVars>
  <w:rsids>
    <w:rsidRoot w:val="0E8F3AE5"/>
    <w:rsid w:val="0E8F3AE5"/>
    <w:rsid w:val="1AA93651"/>
    <w:rsid w:val="5BBC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next w:val="3"/>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2023-02-06T06:20:00Z</dcterms:created>
  <dc:creator>晨琛</dc:creator>
  <cp:lastModifiedBy>晨琛</cp:lastModifiedBy>
  <dcterms:modified xsi:type="dcterms:W3CDTF">2023-02-07T01:42:17Z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6F6526108B8246CBA0666C31C87ADF95</vt:lpwstr>
  </property>
</Properties>
</file>